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480" w:lineRule="auto"/>
        <w:jc w:val="center"/>
        <w:rPr>
          <w:rFonts w:hint="eastAsia" w:asciiTheme="minorEastAsia" w:hAnsiTheme="minorEastAsia" w:eastAsiaTheme="minorEastAsia"/>
          <w:b/>
          <w:color w:val="000000"/>
          <w:sz w:val="48"/>
          <w:szCs w:val="48"/>
          <w:lang w:val="en-US" w:eastAsia="zh-CN"/>
        </w:rPr>
      </w:pPr>
      <w:r>
        <w:rPr>
          <w:rFonts w:hint="eastAsia" w:asciiTheme="minorEastAsia" w:hAnsiTheme="minorEastAsia" w:eastAsiaTheme="minorEastAsia"/>
          <w:b/>
          <w:color w:val="000000"/>
          <w:sz w:val="48"/>
          <w:szCs w:val="48"/>
        </w:rPr>
        <w:t>2022年度</w:t>
      </w:r>
      <w:r>
        <w:rPr>
          <w:rFonts w:hint="eastAsia" w:asciiTheme="minorEastAsia" w:hAnsiTheme="minorEastAsia" w:eastAsiaTheme="minorEastAsia"/>
          <w:b/>
          <w:color w:val="000000"/>
          <w:sz w:val="48"/>
          <w:szCs w:val="48"/>
          <w:lang w:val="en-US" w:eastAsia="zh-CN"/>
        </w:rPr>
        <w:t>广元市农科院</w:t>
      </w:r>
    </w:p>
    <w:p>
      <w:pPr>
        <w:widowControl w:val="0"/>
        <w:spacing w:line="480" w:lineRule="auto"/>
        <w:jc w:val="center"/>
        <w:rPr>
          <w:rFonts w:cs="宋体" w:asciiTheme="minorEastAsia" w:hAnsiTheme="minorEastAsia" w:eastAsiaTheme="minorEastAsia"/>
          <w:b/>
          <w:sz w:val="48"/>
          <w:szCs w:val="48"/>
        </w:rPr>
      </w:pPr>
      <w:r>
        <w:rPr>
          <w:rFonts w:hint="eastAsia" w:asciiTheme="minorEastAsia" w:hAnsiTheme="minorEastAsia" w:eastAsiaTheme="minorEastAsia"/>
          <w:b/>
          <w:color w:val="000000"/>
          <w:sz w:val="48"/>
          <w:szCs w:val="48"/>
          <w:lang w:val="en-US" w:eastAsia="zh-CN"/>
        </w:rPr>
        <w:t>灌溉水肥一体化</w:t>
      </w:r>
      <w:r>
        <w:rPr>
          <w:rStyle w:val="25"/>
          <w:rFonts w:hint="eastAsia" w:asciiTheme="minorEastAsia" w:hAnsiTheme="minorEastAsia" w:eastAsiaTheme="minorEastAsia"/>
          <w:b/>
          <w:color w:val="000000"/>
          <w:spacing w:val="2"/>
          <w:sz w:val="48"/>
          <w:szCs w:val="48"/>
          <w:u w:val="none"/>
        </w:rPr>
        <w:t>设备</w:t>
      </w:r>
      <w:r>
        <w:rPr>
          <w:rFonts w:hint="eastAsia" w:cs="宋体" w:asciiTheme="minorEastAsia" w:hAnsiTheme="minorEastAsia" w:eastAsiaTheme="minorEastAsia"/>
          <w:b/>
          <w:sz w:val="48"/>
          <w:szCs w:val="48"/>
        </w:rPr>
        <w:t>采购项目</w:t>
      </w:r>
    </w:p>
    <w:p>
      <w:pPr>
        <w:widowControl w:val="0"/>
        <w:spacing w:line="480" w:lineRule="auto"/>
        <w:ind w:left="3211" w:leftChars="1529"/>
        <w:rPr>
          <w:rFonts w:hint="eastAsia" w:asciiTheme="minorEastAsia" w:hAnsiTheme="minorEastAsia" w:eastAsiaTheme="minorEastAsia"/>
          <w:b/>
          <w:color w:val="000000"/>
          <w:sz w:val="160"/>
          <w:szCs w:val="84"/>
        </w:rPr>
      </w:pPr>
      <w:r>
        <w:rPr>
          <w:rFonts w:hint="eastAsia" w:asciiTheme="minorEastAsia" w:hAnsiTheme="minorEastAsia" w:eastAsiaTheme="minorEastAsia"/>
          <w:b/>
          <w:color w:val="000000"/>
          <w:sz w:val="160"/>
          <w:szCs w:val="84"/>
        </w:rPr>
        <w:t>询   价   文   件</w:t>
      </w:r>
    </w:p>
    <w:p>
      <w:pPr>
        <w:pStyle w:val="2"/>
      </w:pPr>
    </w:p>
    <w:p>
      <w:pPr>
        <w:widowControl w:val="0"/>
        <w:spacing w:line="480" w:lineRule="auto"/>
        <w:jc w:val="center"/>
        <w:rPr>
          <w:rFonts w:hint="default" w:eastAsia="宋体" w:asciiTheme="minorEastAsia" w:hAnsiTheme="minorEastAsia"/>
          <w:b/>
          <w:color w:val="000000"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</w:rPr>
        <w:t>询价单位：</w:t>
      </w:r>
      <w:r>
        <w:rPr>
          <w:rFonts w:hint="eastAsia" w:asciiTheme="minorEastAsia" w:hAnsiTheme="minorEastAsia" w:eastAsiaTheme="minorEastAsia"/>
          <w:b/>
          <w:color w:val="000000"/>
          <w:sz w:val="44"/>
          <w:szCs w:val="44"/>
          <w:lang w:val="en-US" w:eastAsia="zh-CN"/>
        </w:rPr>
        <w:t>广元市农科院</w:t>
      </w:r>
    </w:p>
    <w:p>
      <w:pPr>
        <w:pStyle w:val="2"/>
        <w:ind w:firstLine="883"/>
        <w:jc w:val="both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询价时间：</w:t>
      </w:r>
      <w:r>
        <w:rPr>
          <w:rFonts w:hint="eastAsia"/>
          <w:b/>
          <w:sz w:val="44"/>
          <w:szCs w:val="44"/>
          <w:lang w:val="en-US" w:eastAsia="zh-CN"/>
        </w:rPr>
        <w:t>2022</w:t>
      </w:r>
      <w:r>
        <w:rPr>
          <w:rFonts w:hint="eastAsia"/>
          <w:b/>
          <w:sz w:val="44"/>
          <w:szCs w:val="44"/>
        </w:rPr>
        <w:t>年</w:t>
      </w:r>
      <w:r>
        <w:rPr>
          <w:rFonts w:hint="eastAsia"/>
          <w:b/>
          <w:sz w:val="44"/>
          <w:szCs w:val="44"/>
          <w:lang w:val="en-US" w:eastAsia="zh-CN"/>
        </w:rPr>
        <w:t>11</w:t>
      </w:r>
      <w:r>
        <w:rPr>
          <w:rFonts w:hint="eastAsia"/>
          <w:b/>
          <w:sz w:val="44"/>
          <w:szCs w:val="44"/>
        </w:rPr>
        <w:t>月</w:t>
      </w:r>
      <w:r>
        <w:rPr>
          <w:rFonts w:hint="eastAsia"/>
          <w:b/>
          <w:sz w:val="44"/>
          <w:szCs w:val="44"/>
          <w:lang w:val="en-US" w:eastAsia="zh-CN"/>
        </w:rPr>
        <w:t>29</w:t>
      </w:r>
      <w:r>
        <w:rPr>
          <w:rFonts w:hint="eastAsia"/>
          <w:b/>
          <w:sz w:val="44"/>
          <w:szCs w:val="44"/>
        </w:rPr>
        <w:t>日</w:t>
      </w:r>
    </w:p>
    <w:p>
      <w:pPr>
        <w:pStyle w:val="2"/>
      </w:pPr>
    </w:p>
    <w:p>
      <w:pPr>
        <w:widowControl w:val="0"/>
        <w:spacing w:line="480" w:lineRule="auto"/>
        <w:ind w:firstLine="944" w:firstLineChars="196"/>
        <w:rPr>
          <w:rFonts w:asciiTheme="minorEastAsia" w:hAnsiTheme="minorEastAsia" w:eastAsiaTheme="minorEastAsia"/>
          <w:b/>
          <w:color w:val="000000"/>
          <w:sz w:val="48"/>
          <w:szCs w:val="48"/>
        </w:rPr>
      </w:pPr>
    </w:p>
    <w:p>
      <w:pPr>
        <w:widowControl w:val="0"/>
        <w:spacing w:line="360" w:lineRule="auto"/>
        <w:ind w:firstLine="301" w:firstLineChars="100"/>
        <w:jc w:val="left"/>
        <w:rPr>
          <w:rFonts w:asciiTheme="minorEastAsia" w:hAnsiTheme="minorEastAsia" w:eastAsia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color w:val="000000"/>
          <w:sz w:val="30"/>
          <w:szCs w:val="30"/>
          <w:lang w:val="en-US" w:eastAsia="zh-CN"/>
        </w:rPr>
        <w:t>广元市农科院</w:t>
      </w:r>
      <w:r>
        <w:rPr>
          <w:rFonts w:hint="eastAsia" w:asciiTheme="minorEastAsia" w:hAnsiTheme="minorEastAsia" w:eastAsiaTheme="minorEastAsia"/>
          <w:b/>
          <w:color w:val="000000"/>
          <w:sz w:val="30"/>
          <w:szCs w:val="30"/>
        </w:rPr>
        <w:t>2022年度</w:t>
      </w:r>
      <w:r>
        <w:rPr>
          <w:rFonts w:hint="eastAsia" w:asciiTheme="minorEastAsia" w:hAnsiTheme="minorEastAsia" w:eastAsiaTheme="minorEastAsia"/>
          <w:b/>
          <w:color w:val="000000"/>
          <w:sz w:val="30"/>
          <w:szCs w:val="30"/>
          <w:lang w:val="en-US" w:eastAsia="zh-CN"/>
        </w:rPr>
        <w:t>广元市农科院灌溉水肥一体化</w:t>
      </w:r>
      <w:r>
        <w:rPr>
          <w:rStyle w:val="25"/>
          <w:rFonts w:hint="eastAsia" w:asciiTheme="minorEastAsia" w:hAnsiTheme="minorEastAsia" w:eastAsiaTheme="minorEastAsia"/>
          <w:b/>
          <w:color w:val="000000"/>
          <w:spacing w:val="2"/>
          <w:sz w:val="30"/>
          <w:szCs w:val="30"/>
        </w:rPr>
        <w:t>设备</w:t>
      </w:r>
      <w:r>
        <w:rPr>
          <w:rFonts w:hint="eastAsia" w:cs="宋体" w:asciiTheme="minorEastAsia" w:hAnsiTheme="minorEastAsia" w:eastAsiaTheme="minorEastAsia"/>
          <w:b/>
          <w:sz w:val="30"/>
          <w:szCs w:val="30"/>
        </w:rPr>
        <w:t>询价采购项目</w:t>
      </w:r>
    </w:p>
    <w:p>
      <w:pPr>
        <w:widowControl w:val="0"/>
        <w:spacing w:line="360" w:lineRule="auto"/>
        <w:ind w:firstLine="298" w:firstLineChars="99"/>
        <w:jc w:val="left"/>
        <w:rPr>
          <w:rFonts w:cs="宋体" w:asciiTheme="minorEastAsia" w:hAnsiTheme="minorEastAsia" w:eastAsiaTheme="minorEastAsia"/>
          <w:b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/>
          <w:bCs/>
          <w:sz w:val="30"/>
          <w:szCs w:val="30"/>
        </w:rPr>
        <w:t>根据《中华人民共和国政府采购法》等有关法律法规规定，</w:t>
      </w:r>
      <w:r>
        <w:rPr>
          <w:rFonts w:hint="eastAsia" w:asciiTheme="minorEastAsia" w:hAnsiTheme="minorEastAsia" w:eastAsiaTheme="minorEastAsia"/>
          <w:b/>
          <w:color w:val="000000"/>
          <w:sz w:val="30"/>
          <w:szCs w:val="30"/>
          <w:lang w:val="en-US" w:eastAsia="zh-CN"/>
        </w:rPr>
        <w:t>广元市农科院</w:t>
      </w:r>
      <w:r>
        <w:rPr>
          <w:rFonts w:hint="eastAsia" w:asciiTheme="minorEastAsia" w:hAnsiTheme="minorEastAsia" w:eastAsiaTheme="minorEastAsia"/>
          <w:b/>
          <w:color w:val="000000"/>
          <w:sz w:val="30"/>
          <w:szCs w:val="30"/>
        </w:rPr>
        <w:t>为了</w:t>
      </w:r>
      <w:r>
        <w:rPr>
          <w:rFonts w:hint="eastAsia" w:cs="仿宋_GB2312" w:asciiTheme="minorEastAsia" w:hAnsiTheme="minorEastAsia" w:eastAsiaTheme="minorEastAsia"/>
          <w:b/>
          <w:color w:val="000000"/>
          <w:sz w:val="30"/>
          <w:szCs w:val="30"/>
        </w:rPr>
        <w:t>实</w:t>
      </w:r>
      <w:r>
        <w:rPr>
          <w:rFonts w:hint="eastAsia" w:asciiTheme="minorEastAsia" w:hAnsiTheme="minorEastAsia" w:eastAsiaTheme="minorEastAsia"/>
          <w:b/>
          <w:color w:val="000000"/>
          <w:sz w:val="30"/>
          <w:szCs w:val="30"/>
        </w:rPr>
        <w:t>施2022年度</w:t>
      </w:r>
      <w:r>
        <w:rPr>
          <w:rFonts w:hint="eastAsia" w:asciiTheme="minorEastAsia" w:hAnsiTheme="minorEastAsia" w:eastAsiaTheme="minorEastAsia"/>
          <w:b/>
          <w:color w:val="000000"/>
          <w:sz w:val="30"/>
          <w:szCs w:val="30"/>
          <w:lang w:val="en-US" w:eastAsia="zh-CN"/>
        </w:rPr>
        <w:t>广元市农科院灌溉水肥一体化</w:t>
      </w:r>
      <w:r>
        <w:rPr>
          <w:rStyle w:val="25"/>
          <w:rFonts w:hint="eastAsia" w:asciiTheme="minorEastAsia" w:hAnsiTheme="minorEastAsia" w:eastAsiaTheme="minorEastAsia"/>
          <w:b/>
          <w:color w:val="000000"/>
          <w:spacing w:val="2"/>
          <w:sz w:val="30"/>
          <w:szCs w:val="30"/>
        </w:rPr>
        <w:t>设备</w:t>
      </w:r>
      <w:r>
        <w:rPr>
          <w:rFonts w:hint="eastAsia" w:cs="宋体" w:asciiTheme="minorEastAsia" w:hAnsiTheme="minorEastAsia" w:eastAsiaTheme="minorEastAsia"/>
          <w:b/>
          <w:sz w:val="30"/>
          <w:szCs w:val="30"/>
        </w:rPr>
        <w:t>询价采购项目，需采购一批</w:t>
      </w:r>
      <w:r>
        <w:rPr>
          <w:rStyle w:val="25"/>
          <w:rFonts w:hint="eastAsia" w:asciiTheme="minorEastAsia" w:hAnsiTheme="minorEastAsia" w:eastAsiaTheme="minorEastAsia"/>
          <w:b/>
          <w:color w:val="000000"/>
          <w:spacing w:val="2"/>
          <w:sz w:val="30"/>
          <w:szCs w:val="30"/>
          <w:lang w:val="en-US" w:eastAsia="zh-CN"/>
        </w:rPr>
        <w:t>灌溉</w:t>
      </w:r>
      <w:r>
        <w:rPr>
          <w:rFonts w:hint="eastAsia" w:cs="仿宋_GB2312" w:asciiTheme="minorEastAsia" w:hAnsiTheme="minorEastAsia" w:eastAsiaTheme="minorEastAsia"/>
          <w:b/>
          <w:color w:val="000000"/>
          <w:sz w:val="30"/>
          <w:szCs w:val="30"/>
        </w:rPr>
        <w:t>设备材料</w:t>
      </w:r>
      <w:r>
        <w:rPr>
          <w:rFonts w:hint="eastAsia" w:cs="仿宋_GB2312" w:asciiTheme="minorEastAsia" w:hAnsiTheme="minorEastAsia" w:eastAsiaTheme="minorEastAsia"/>
          <w:b/>
          <w:bCs/>
          <w:sz w:val="30"/>
          <w:szCs w:val="30"/>
        </w:rPr>
        <w:t>，欢迎符合条件的供应商前来参与此次采购活动。</w:t>
      </w:r>
    </w:p>
    <w:p>
      <w:pPr>
        <w:widowControl w:val="0"/>
        <w:spacing w:line="360" w:lineRule="auto"/>
        <w:ind w:firstLine="590" w:firstLineChars="196"/>
        <w:jc w:val="left"/>
        <w:rPr>
          <w:rFonts w:cs="仿宋_GB2312"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/>
          <w:bCs/>
          <w:sz w:val="30"/>
          <w:szCs w:val="30"/>
        </w:rPr>
        <w:t>一、项目基本情况</w:t>
      </w:r>
    </w:p>
    <w:p>
      <w:pPr>
        <w:widowControl w:val="0"/>
        <w:spacing w:line="360" w:lineRule="auto"/>
        <w:ind w:firstLine="602" w:firstLineChars="200"/>
        <w:jc w:val="left"/>
        <w:rPr>
          <w:rFonts w:hint="eastAsia" w:cs="宋体" w:asciiTheme="minorEastAsia" w:hAnsiTheme="minorEastAsia" w:eastAsiaTheme="minorEastAsia"/>
          <w:b/>
          <w:sz w:val="30"/>
          <w:szCs w:val="30"/>
          <w:lang w:eastAsia="zh-CN"/>
        </w:rPr>
      </w:pPr>
      <w:r>
        <w:rPr>
          <w:rFonts w:hint="eastAsia" w:cs="仿宋_GB2312" w:asciiTheme="minorEastAsia" w:hAnsiTheme="minorEastAsia" w:eastAsiaTheme="minorEastAsia"/>
          <w:b/>
          <w:bCs/>
          <w:sz w:val="30"/>
          <w:szCs w:val="30"/>
        </w:rPr>
        <w:t>1、项目名称：</w:t>
      </w:r>
      <w:r>
        <w:rPr>
          <w:rFonts w:hint="eastAsia" w:asciiTheme="minorEastAsia" w:hAnsiTheme="minorEastAsia" w:eastAsiaTheme="minorEastAsia"/>
          <w:b/>
          <w:color w:val="000000"/>
          <w:sz w:val="30"/>
          <w:szCs w:val="30"/>
        </w:rPr>
        <w:t>2022年度</w:t>
      </w:r>
      <w:r>
        <w:rPr>
          <w:rFonts w:hint="eastAsia" w:asciiTheme="minorEastAsia" w:hAnsiTheme="minorEastAsia" w:eastAsiaTheme="minorEastAsia"/>
          <w:b/>
          <w:color w:val="000000"/>
          <w:sz w:val="30"/>
          <w:szCs w:val="30"/>
          <w:lang w:val="en-US" w:eastAsia="zh-CN"/>
        </w:rPr>
        <w:t>广元市农科院灌溉水肥一体化</w:t>
      </w:r>
      <w:r>
        <w:rPr>
          <w:rStyle w:val="25"/>
          <w:rFonts w:hint="eastAsia" w:asciiTheme="minorEastAsia" w:hAnsiTheme="minorEastAsia" w:eastAsiaTheme="minorEastAsia"/>
          <w:b/>
          <w:color w:val="000000"/>
          <w:spacing w:val="2"/>
          <w:sz w:val="30"/>
          <w:szCs w:val="30"/>
        </w:rPr>
        <w:t>设备</w:t>
      </w:r>
      <w:r>
        <w:rPr>
          <w:rFonts w:hint="eastAsia" w:cs="宋体" w:asciiTheme="minorEastAsia" w:hAnsiTheme="minorEastAsia" w:eastAsiaTheme="minorEastAsia"/>
          <w:b/>
          <w:sz w:val="30"/>
          <w:szCs w:val="30"/>
        </w:rPr>
        <w:t>询价采购项目</w:t>
      </w:r>
      <w:r>
        <w:rPr>
          <w:rFonts w:hint="eastAsia" w:cs="宋体" w:asciiTheme="minorEastAsia" w:hAnsiTheme="minorEastAsia" w:eastAsiaTheme="minorEastAsia"/>
          <w:b/>
          <w:sz w:val="30"/>
          <w:szCs w:val="30"/>
          <w:lang w:eastAsia="zh-CN"/>
        </w:rPr>
        <w:t>。</w:t>
      </w:r>
    </w:p>
    <w:p>
      <w:pPr>
        <w:widowControl w:val="0"/>
        <w:spacing w:line="360" w:lineRule="auto"/>
        <w:ind w:firstLine="602" w:firstLineChars="200"/>
        <w:jc w:val="left"/>
        <w:rPr>
          <w:rFonts w:hint="eastAsia" w:cs="仿宋_GB2312" w:asciiTheme="minorEastAsia" w:hAnsiTheme="minorEastAsia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b/>
          <w:bCs/>
          <w:sz w:val="30"/>
          <w:szCs w:val="30"/>
          <w:lang w:val="en-US" w:eastAsia="zh-CN"/>
        </w:rPr>
        <w:t>2、采购单位：广元市农科院。</w:t>
      </w:r>
    </w:p>
    <w:p>
      <w:pPr>
        <w:pStyle w:val="2"/>
        <w:spacing w:before="0" w:beforeAutospacing="0" w:after="0" w:afterAutospacing="0"/>
        <w:ind w:left="0" w:leftChars="0" w:firstLine="602" w:firstLineChars="200"/>
        <w:rPr>
          <w:rFonts w:hint="eastAsia" w:cs="仿宋_GB2312" w:asciiTheme="minorEastAsia" w:hAnsiTheme="minorEastAsia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b/>
          <w:bCs/>
          <w:sz w:val="30"/>
          <w:szCs w:val="30"/>
          <w:lang w:val="en-US" w:eastAsia="zh-CN"/>
        </w:rPr>
        <w:t>3、设计基本参数</w:t>
      </w:r>
    </w:p>
    <w:tbl>
      <w:tblPr>
        <w:tblStyle w:val="11"/>
        <w:tblpPr w:leftFromText="180" w:rightFromText="180" w:vertAnchor="text" w:horzAnchor="page" w:tblpX="1572" w:tblpY="309"/>
        <w:tblOverlap w:val="never"/>
        <w:tblW w:w="96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5640"/>
        <w:gridCol w:w="20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lang w:val="en-US" w:eastAsia="zh-CN" w:bidi="ar"/>
              </w:rPr>
              <w:t>种植面积（亩）</w:t>
            </w:r>
          </w:p>
        </w:tc>
        <w:tc>
          <w:tcPr>
            <w:tcW w:w="76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水果8亩、蔬菜3亩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lang w:val="en-US" w:eastAsia="zh-CN" w:bidi="ar"/>
              </w:rPr>
              <w:t>种植作物</w:t>
            </w:r>
          </w:p>
        </w:tc>
        <w:tc>
          <w:tcPr>
            <w:tcW w:w="5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蔬菜、水果</w:t>
            </w:r>
          </w:p>
        </w:tc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lang w:val="en-US" w:eastAsia="zh-CN" w:bidi="ar"/>
              </w:rPr>
              <w:t>种植行距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m*</w:t>
            </w:r>
            <w:r>
              <w:rPr>
                <w:rStyle w:val="29"/>
                <w:rFonts w:hint="eastAsia" w:ascii="仿宋_GB2312" w:hAnsi="仿宋_GB2312" w:eastAsia="仿宋_GB2312" w:cs="仿宋_GB2312"/>
                <w:lang w:val="en-US" w:eastAsia="zh-CN" w:bidi="ar"/>
              </w:rPr>
              <w:t>株距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76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蔬菜0.6-1米、水果4*3+3*2.5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lang w:val="en-US" w:eastAsia="zh-CN" w:bidi="ar"/>
              </w:rPr>
              <w:t>设计作物需水量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</w:t>
            </w:r>
          </w:p>
        </w:tc>
        <w:tc>
          <w:tcPr>
            <w:tcW w:w="5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lang w:val="en-US" w:eastAsia="zh-CN" w:bidi="ar"/>
              </w:rPr>
              <w:t>灌溉系统类型</w:t>
            </w:r>
          </w:p>
        </w:tc>
        <w:tc>
          <w:tcPr>
            <w:tcW w:w="5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滴灌带、地插微喷</w:t>
            </w:r>
          </w:p>
        </w:tc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lang w:val="en-US" w:eastAsia="zh-CN" w:bidi="ar"/>
              </w:rPr>
              <w:t>灌水器选型</w:t>
            </w:r>
          </w:p>
        </w:tc>
        <w:tc>
          <w:tcPr>
            <w:tcW w:w="76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流量Q=1-3L/H,间距0.15-0.3m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lang w:val="en-US" w:eastAsia="zh-CN" w:bidi="ar"/>
              </w:rPr>
              <w:t>水泵选型</w:t>
            </w:r>
          </w:p>
        </w:tc>
        <w:tc>
          <w:tcPr>
            <w:tcW w:w="5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潜水泵</w:t>
            </w:r>
          </w:p>
        </w:tc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lang w:val="en-US" w:eastAsia="zh-CN" w:bidi="ar"/>
              </w:rPr>
              <w:t>控制系统选型</w:t>
            </w:r>
          </w:p>
        </w:tc>
        <w:tc>
          <w:tcPr>
            <w:tcW w:w="5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自动控制</w:t>
            </w:r>
          </w:p>
        </w:tc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lang w:val="en-US" w:eastAsia="zh-CN" w:bidi="ar"/>
              </w:rPr>
              <w:t>轮灌组数量（个）</w:t>
            </w:r>
          </w:p>
        </w:tc>
        <w:tc>
          <w:tcPr>
            <w:tcW w:w="5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lang w:val="en-US" w:eastAsia="zh-CN" w:bidi="ar"/>
              </w:rPr>
              <w:t>系统数量（套）</w:t>
            </w:r>
          </w:p>
        </w:tc>
        <w:tc>
          <w:tcPr>
            <w:tcW w:w="5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lang w:val="en-US" w:eastAsia="zh-CN" w:bidi="ar"/>
              </w:rPr>
              <w:t>水源类型及容量</w:t>
            </w:r>
          </w:p>
        </w:tc>
        <w:tc>
          <w:tcPr>
            <w:tcW w:w="5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鱼池回水</w:t>
            </w:r>
          </w:p>
        </w:tc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spacing w:before="0" w:beforeAutospacing="0" w:after="0" w:afterAutospacing="0"/>
        <w:ind w:left="0" w:leftChars="0" w:firstLine="602" w:firstLineChars="200"/>
        <w:rPr>
          <w:rFonts w:hint="eastAsia" w:cs="仿宋_GB2312" w:asciiTheme="minorEastAsia" w:hAnsiTheme="minorEastAsia" w:eastAsiaTheme="minorEastAsia"/>
          <w:b/>
          <w:bCs/>
          <w:sz w:val="30"/>
          <w:szCs w:val="30"/>
          <w:lang w:val="en-US" w:eastAsia="zh-CN"/>
        </w:rPr>
      </w:pPr>
    </w:p>
    <w:p>
      <w:pPr>
        <w:widowControl w:val="0"/>
        <w:spacing w:line="360" w:lineRule="auto"/>
        <w:ind w:firstLine="602" w:firstLineChars="200"/>
        <w:jc w:val="left"/>
        <w:rPr>
          <w:rFonts w:hint="eastAsia" w:asciiTheme="minorEastAsia" w:hAnsiTheme="minorEastAsia" w:eastAsiaTheme="minorEastAsia"/>
          <w:b/>
          <w:sz w:val="30"/>
          <w:szCs w:val="30"/>
          <w:lang w:eastAsia="zh-CN"/>
        </w:rPr>
      </w:pPr>
      <w:r>
        <w:rPr>
          <w:rFonts w:hint="eastAsia" w:cs="仿宋_GB2312" w:asciiTheme="minorEastAsia" w:hAnsiTheme="minorEastAsia" w:eastAsiaTheme="minorEastAsia"/>
          <w:b/>
          <w:bCs/>
          <w:sz w:val="30"/>
          <w:szCs w:val="30"/>
          <w:lang w:val="en-US" w:eastAsia="zh-CN"/>
        </w:rPr>
        <w:t>4</w:t>
      </w:r>
      <w:r>
        <w:rPr>
          <w:rFonts w:hint="eastAsia" w:cs="仿宋_GB2312" w:asciiTheme="minorEastAsia" w:hAnsiTheme="minorEastAsia" w:eastAsiaTheme="minorEastAsia"/>
          <w:b/>
          <w:bCs/>
          <w:sz w:val="30"/>
          <w:szCs w:val="30"/>
        </w:rPr>
        <w:t>、预算金额：</w:t>
      </w:r>
      <w:r>
        <w:rPr>
          <w:rFonts w:hint="eastAsia" w:cs="仿宋_GB2312" w:asciiTheme="minorEastAsia" w:hAnsiTheme="minorEastAsia" w:eastAsiaTheme="minorEastAsia"/>
          <w:b/>
          <w:bCs/>
          <w:sz w:val="30"/>
          <w:szCs w:val="30"/>
          <w:lang w:val="en-US" w:eastAsia="zh-CN"/>
        </w:rPr>
        <w:t>9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万</w:t>
      </w:r>
      <w:r>
        <w:rPr>
          <w:rFonts w:asciiTheme="minorEastAsia" w:hAnsiTheme="minorEastAsia" w:eastAsiaTheme="minorEastAsia"/>
          <w:b/>
          <w:sz w:val="30"/>
          <w:szCs w:val="30"/>
        </w:rPr>
        <w:t>元</w:t>
      </w:r>
      <w:r>
        <w:rPr>
          <w:rFonts w:hint="eastAsia" w:asciiTheme="minorEastAsia" w:hAnsiTheme="minorEastAsia" w:eastAsiaTheme="minorEastAsia"/>
          <w:b/>
          <w:sz w:val="30"/>
          <w:szCs w:val="30"/>
          <w:lang w:eastAsia="zh-CN"/>
        </w:rPr>
        <w:t>。</w:t>
      </w:r>
    </w:p>
    <w:p>
      <w:pPr>
        <w:widowControl w:val="0"/>
        <w:spacing w:line="360" w:lineRule="auto"/>
        <w:ind w:firstLine="602" w:firstLineChars="200"/>
        <w:jc w:val="left"/>
        <w:rPr>
          <w:rFonts w:hint="eastAsia" w:cs="仿宋_GB2312" w:asciiTheme="minorEastAsia" w:hAnsiTheme="minorEastAsia" w:eastAsiaTheme="minorEastAsia"/>
          <w:b/>
          <w:bCs/>
          <w:sz w:val="30"/>
          <w:szCs w:val="30"/>
          <w:lang w:eastAsia="zh-CN"/>
        </w:rPr>
      </w:pPr>
      <w:r>
        <w:rPr>
          <w:rFonts w:hint="eastAsia" w:cs="仿宋_GB2312" w:asciiTheme="minorEastAsia" w:hAnsiTheme="minorEastAsia" w:eastAsiaTheme="minorEastAsia"/>
          <w:b/>
          <w:bCs/>
          <w:sz w:val="30"/>
          <w:szCs w:val="30"/>
          <w:lang w:val="en-US" w:eastAsia="zh-CN"/>
        </w:rPr>
        <w:t>5</w:t>
      </w:r>
      <w:r>
        <w:rPr>
          <w:rFonts w:hint="eastAsia" w:cs="仿宋_GB2312" w:asciiTheme="minorEastAsia" w:hAnsiTheme="minorEastAsia" w:eastAsiaTheme="minorEastAsia"/>
          <w:b/>
          <w:bCs/>
          <w:sz w:val="30"/>
          <w:szCs w:val="30"/>
        </w:rPr>
        <w:t>、采购方式：询价采购</w:t>
      </w:r>
      <w:r>
        <w:rPr>
          <w:rFonts w:hint="eastAsia" w:cs="仿宋_GB2312" w:asciiTheme="minorEastAsia" w:hAnsiTheme="minorEastAsia" w:eastAsiaTheme="minorEastAsia"/>
          <w:b/>
          <w:bCs/>
          <w:sz w:val="30"/>
          <w:szCs w:val="30"/>
          <w:lang w:eastAsia="zh-CN"/>
        </w:rPr>
        <w:t>。</w:t>
      </w:r>
    </w:p>
    <w:p>
      <w:pPr>
        <w:widowControl w:val="0"/>
        <w:spacing w:line="360" w:lineRule="auto"/>
        <w:ind w:firstLine="602" w:firstLineChars="200"/>
        <w:jc w:val="left"/>
        <w:rPr>
          <w:rFonts w:hint="eastAsia" w:cs="仿宋_GB2312" w:asciiTheme="minorEastAsia" w:hAnsiTheme="minorEastAsia" w:eastAsiaTheme="minorEastAsia"/>
          <w:b/>
          <w:bCs/>
          <w:sz w:val="30"/>
          <w:szCs w:val="30"/>
          <w:lang w:eastAsia="zh-CN"/>
        </w:rPr>
      </w:pPr>
      <w:r>
        <w:rPr>
          <w:rFonts w:hint="eastAsia" w:cs="仿宋_GB2312" w:asciiTheme="minorEastAsia" w:hAnsiTheme="minorEastAsia" w:eastAsiaTheme="minorEastAsia"/>
          <w:b/>
          <w:bCs/>
          <w:sz w:val="30"/>
          <w:szCs w:val="30"/>
          <w:lang w:val="en-US" w:eastAsia="zh-CN"/>
        </w:rPr>
        <w:t>6</w:t>
      </w:r>
      <w:r>
        <w:rPr>
          <w:rFonts w:hint="eastAsia" w:cs="仿宋_GB2312" w:asciiTheme="minorEastAsia" w:hAnsiTheme="minorEastAsia" w:eastAsiaTheme="minorEastAsia"/>
          <w:b/>
          <w:bCs/>
          <w:sz w:val="30"/>
          <w:szCs w:val="30"/>
        </w:rPr>
        <w:t>、采购需求</w:t>
      </w:r>
      <w:r>
        <w:rPr>
          <w:rFonts w:hint="eastAsia" w:cs="仿宋_GB2312" w:asciiTheme="minorEastAsia" w:hAnsiTheme="minorEastAsia" w:eastAsiaTheme="minorEastAsia"/>
          <w:b/>
          <w:bCs/>
          <w:sz w:val="30"/>
          <w:szCs w:val="30"/>
          <w:lang w:eastAsia="zh-CN"/>
        </w:rPr>
        <w:t>：</w:t>
      </w:r>
    </w:p>
    <w:tbl>
      <w:tblPr>
        <w:tblStyle w:val="11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2150"/>
        <w:gridCol w:w="2678"/>
        <w:gridCol w:w="1015"/>
        <w:gridCol w:w="8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描述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0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首部系统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叠片自动反冲洗过滤器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1、全自动叠片反冲洗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2、进出口径:DN80,过流量30-60m³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3、排污口直径：DN50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4、过滤精度：120MESH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离心泵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1、流量：Q=32m3/h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2、扬程： H=39m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3、功率：5.5kw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4、进出水口：3"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铜芯电缆线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3*2.5mm²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铜芯电缆线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2*1.5mm²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铜芯电缆线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4*4mm²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油封防震压力表6cm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6cm表盘，机油密封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止回阀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DN80,铸铁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闸阀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DN80,铸铁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控制系统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电磁阀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1、2寸内螺纹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2、压力0.85-6.5bar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3、12VDC脉冲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电磁阀控制器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1、一控一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2、脉冲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真空破坏阀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1寸组合式进排气阀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控制柜+变频器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5.5KW变频自动控制、落地式、室内型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施肥系统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搅拌机+搅拌桶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1、施肥桶1m³″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2、电机0.75kw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拖肥泵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产品型号:CMF4-60(T)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功率：1100W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电压：380V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额定流量：4M³/H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额定扬程：45M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重量：13.5KG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口径：进32/出25MM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产品尺寸：400*217MM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1、灌溉专用控制系统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2、供电电压兼容220V、380V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3、液晶触摸屏、全中文人机界面、数据采集、设备控制等功能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4、支持手机APP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5、针对不同灌区可设置不同灌溉程序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0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管网系统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钢芯球阀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φ63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 1.0MPA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PEφ90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 1.25MPA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PEφ63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LDPE管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16mm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果树灌溉器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40L/H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滴灌带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16mm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PE16橡胶垫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16mm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PE16始端接头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16mm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PE16直接开关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16mm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堵头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16mm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三通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16mm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16mm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管理房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板房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定制泵房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地坪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15cm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备注：以上所有材料包含运输、施工、安装、调试</w:t>
            </w:r>
          </w:p>
        </w:tc>
      </w:tr>
    </w:tbl>
    <w:p>
      <w:pPr>
        <w:widowControl w:val="0"/>
        <w:spacing w:line="360" w:lineRule="auto"/>
        <w:ind w:firstLine="602" w:firstLineChars="200"/>
        <w:jc w:val="left"/>
        <w:rPr>
          <w:rFonts w:hint="eastAsia" w:cs="仿宋_GB2312" w:asciiTheme="minorEastAsia" w:hAnsiTheme="minorEastAsia" w:eastAsiaTheme="minorEastAsia"/>
          <w:b/>
          <w:bCs/>
          <w:sz w:val="30"/>
          <w:szCs w:val="30"/>
          <w:lang w:eastAsia="zh-CN"/>
        </w:rPr>
      </w:pPr>
      <w:r>
        <w:rPr>
          <w:rFonts w:hint="eastAsia" w:cs="仿宋_GB2312" w:asciiTheme="minorEastAsia" w:hAnsiTheme="minorEastAsia" w:eastAsiaTheme="minorEastAsia"/>
          <w:b/>
          <w:bCs/>
          <w:sz w:val="30"/>
          <w:szCs w:val="30"/>
          <w:lang w:val="en-US" w:eastAsia="zh-CN"/>
        </w:rPr>
        <w:t>6</w:t>
      </w:r>
      <w:r>
        <w:rPr>
          <w:rFonts w:hint="eastAsia" w:cs="仿宋_GB2312" w:asciiTheme="minorEastAsia" w:hAnsiTheme="minorEastAsia" w:eastAsiaTheme="minorEastAsia"/>
          <w:b/>
          <w:bCs/>
          <w:sz w:val="30"/>
          <w:szCs w:val="30"/>
        </w:rPr>
        <w:t>、</w:t>
      </w:r>
      <w:r>
        <w:rPr>
          <w:rFonts w:hint="eastAsia" w:asciiTheme="minorEastAsia" w:hAnsiTheme="minorEastAsia" w:eastAsiaTheme="minorEastAsia"/>
          <w:b/>
          <w:kern w:val="0"/>
          <w:sz w:val="30"/>
          <w:szCs w:val="30"/>
        </w:rPr>
        <w:t>合同履行期限：合同签订之日起</w:t>
      </w:r>
      <w:r>
        <w:rPr>
          <w:rFonts w:hint="eastAsia" w:asciiTheme="minorEastAsia" w:hAnsiTheme="minorEastAsia" w:eastAsiaTheme="minorEastAsia"/>
          <w:b/>
          <w:kern w:val="0"/>
          <w:sz w:val="30"/>
          <w:szCs w:val="30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b/>
          <w:kern w:val="0"/>
          <w:sz w:val="30"/>
          <w:szCs w:val="30"/>
        </w:rPr>
        <w:t>个工作日，中标人必须将货物运送到采购人指定的地点，并安装调试完毕</w:t>
      </w:r>
      <w:r>
        <w:rPr>
          <w:rFonts w:hint="eastAsia" w:asciiTheme="minorEastAsia" w:hAnsiTheme="minorEastAsia" w:eastAsiaTheme="minorEastAsia"/>
          <w:b/>
          <w:kern w:val="0"/>
          <w:sz w:val="30"/>
          <w:szCs w:val="30"/>
          <w:lang w:eastAsia="zh-CN"/>
        </w:rPr>
        <w:t>。</w:t>
      </w:r>
    </w:p>
    <w:p>
      <w:pPr>
        <w:widowControl w:val="0"/>
        <w:spacing w:line="360" w:lineRule="auto"/>
        <w:ind w:firstLine="602" w:firstLineChars="200"/>
        <w:jc w:val="left"/>
        <w:rPr>
          <w:rFonts w:hint="eastAsia" w:cs="仿宋_GB2312" w:asciiTheme="minorEastAsia" w:hAnsiTheme="minorEastAsia" w:eastAsiaTheme="minorEastAsia"/>
          <w:b/>
          <w:bCs/>
          <w:sz w:val="30"/>
          <w:szCs w:val="30"/>
          <w:lang w:eastAsia="zh-CN"/>
        </w:rPr>
      </w:pPr>
      <w:r>
        <w:rPr>
          <w:rFonts w:hint="eastAsia" w:cs="仿宋_GB2312" w:asciiTheme="minorEastAsia" w:hAnsiTheme="minorEastAsia" w:eastAsiaTheme="minorEastAsia"/>
          <w:b/>
          <w:bCs/>
          <w:sz w:val="30"/>
          <w:szCs w:val="30"/>
          <w:lang w:val="en-US" w:eastAsia="zh-CN"/>
        </w:rPr>
        <w:t>7</w:t>
      </w:r>
      <w:r>
        <w:rPr>
          <w:rFonts w:hint="eastAsia" w:cs="仿宋_GB2312" w:asciiTheme="minorEastAsia" w:hAnsiTheme="minorEastAsia" w:eastAsiaTheme="minorEastAsia"/>
          <w:b/>
          <w:bCs/>
          <w:sz w:val="30"/>
          <w:szCs w:val="30"/>
        </w:rPr>
        <w:t>、</w:t>
      </w:r>
      <w:r>
        <w:rPr>
          <w:rFonts w:hint="eastAsia" w:asciiTheme="minorEastAsia" w:hAnsiTheme="minorEastAsia" w:eastAsiaTheme="minorEastAsia"/>
          <w:b/>
          <w:kern w:val="0"/>
          <w:sz w:val="30"/>
          <w:szCs w:val="30"/>
        </w:rPr>
        <w:t>本项目不接受联合体投标</w:t>
      </w:r>
      <w:r>
        <w:rPr>
          <w:rFonts w:hint="eastAsia" w:asciiTheme="minorEastAsia" w:hAnsiTheme="minorEastAsia" w:eastAsiaTheme="minorEastAsia"/>
          <w:b/>
          <w:kern w:val="0"/>
          <w:sz w:val="30"/>
          <w:szCs w:val="30"/>
          <w:lang w:eastAsia="zh-CN"/>
        </w:rPr>
        <w:t>。</w:t>
      </w:r>
    </w:p>
    <w:p>
      <w:pPr>
        <w:widowControl w:val="0"/>
        <w:spacing w:line="360" w:lineRule="auto"/>
        <w:ind w:firstLine="590" w:firstLineChars="196"/>
        <w:jc w:val="left"/>
        <w:rPr>
          <w:rFonts w:cs="仿宋_GB2312"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/>
          <w:bCs/>
          <w:sz w:val="30"/>
          <w:szCs w:val="30"/>
        </w:rPr>
        <w:t>二、资格要求</w:t>
      </w:r>
    </w:p>
    <w:p>
      <w:pPr>
        <w:widowControl w:val="0"/>
        <w:spacing w:line="360" w:lineRule="auto"/>
        <w:ind w:firstLine="590" w:firstLineChars="196"/>
        <w:jc w:val="left"/>
        <w:rPr>
          <w:rFonts w:cs="仿宋_GB2312"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/>
          <w:bCs/>
          <w:sz w:val="30"/>
          <w:szCs w:val="30"/>
        </w:rPr>
        <w:t>1、</w:t>
      </w:r>
      <w:r>
        <w:rPr>
          <w:rFonts w:hint="eastAsia" w:asciiTheme="minorEastAsia" w:hAnsiTheme="minorEastAsia" w:eastAsiaTheme="minorEastAsia"/>
          <w:b/>
          <w:kern w:val="0"/>
          <w:sz w:val="30"/>
          <w:szCs w:val="30"/>
        </w:rPr>
        <w:t>满足《中华人民共和国政府采购法》第二十二条规定</w:t>
      </w:r>
      <w:r>
        <w:rPr>
          <w:rFonts w:hint="eastAsia" w:cs="仿宋_GB2312" w:asciiTheme="minorEastAsia" w:hAnsiTheme="minorEastAsia" w:eastAsiaTheme="minorEastAsia"/>
          <w:b/>
          <w:bCs/>
          <w:sz w:val="30"/>
          <w:szCs w:val="30"/>
        </w:rPr>
        <w:t>；</w:t>
      </w:r>
    </w:p>
    <w:p>
      <w:pPr>
        <w:widowControl w:val="0"/>
        <w:spacing w:line="360" w:lineRule="auto"/>
        <w:ind w:firstLine="590" w:firstLineChars="196"/>
        <w:jc w:val="left"/>
        <w:rPr>
          <w:rFonts w:asciiTheme="minorEastAsia" w:hAnsiTheme="minorEastAsia" w:eastAsiaTheme="minorEastAsia"/>
          <w:b/>
          <w:kern w:val="0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/>
          <w:bCs/>
          <w:sz w:val="30"/>
          <w:szCs w:val="30"/>
        </w:rPr>
        <w:t>2、</w:t>
      </w:r>
      <w:r>
        <w:rPr>
          <w:rFonts w:hint="eastAsia" w:asciiTheme="minorEastAsia" w:hAnsiTheme="minorEastAsia" w:eastAsiaTheme="minorEastAsia"/>
          <w:b/>
          <w:kern w:val="0"/>
          <w:sz w:val="30"/>
          <w:szCs w:val="30"/>
        </w:rPr>
        <w:t>落实政府采购政策需满足的资格要求：</w:t>
      </w:r>
    </w:p>
    <w:p>
      <w:pPr>
        <w:widowControl w:val="0"/>
        <w:spacing w:line="360" w:lineRule="auto"/>
        <w:ind w:firstLine="590" w:firstLineChars="196"/>
        <w:jc w:val="left"/>
        <w:rPr>
          <w:rFonts w:asciiTheme="minorEastAsia" w:hAnsiTheme="minorEastAsia" w:eastAsiaTheme="minorEastAsia"/>
          <w:b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kern w:val="0"/>
          <w:sz w:val="30"/>
          <w:szCs w:val="30"/>
        </w:rPr>
        <w:t>(1)</w:t>
      </w:r>
      <w:r>
        <w:rPr>
          <w:rFonts w:asciiTheme="minorEastAsia" w:hAnsiTheme="minorEastAsia" w:eastAsiaTheme="minorEastAsia"/>
          <w:b/>
          <w:kern w:val="0"/>
          <w:sz w:val="30"/>
          <w:szCs w:val="30"/>
        </w:rPr>
        <w:t>.</w:t>
      </w:r>
      <w:r>
        <w:rPr>
          <w:rFonts w:hint="eastAsia" w:asciiTheme="minorEastAsia" w:hAnsiTheme="minorEastAsia" w:eastAsiaTheme="minorEastAsia"/>
          <w:b/>
          <w:kern w:val="0"/>
          <w:sz w:val="30"/>
          <w:szCs w:val="30"/>
        </w:rPr>
        <w:t>根据《政府采购促进中小企业发展暂行办法》（财库</w:t>
      </w:r>
      <w:r>
        <w:rPr>
          <w:rFonts w:asciiTheme="minorEastAsia" w:hAnsiTheme="minorEastAsia" w:eastAsiaTheme="minorEastAsia"/>
          <w:b/>
          <w:kern w:val="0"/>
          <w:sz w:val="30"/>
          <w:szCs w:val="30"/>
        </w:rPr>
        <w:t>[2011]181</w:t>
      </w:r>
      <w:r>
        <w:rPr>
          <w:rFonts w:hint="eastAsia" w:asciiTheme="minorEastAsia" w:hAnsiTheme="minorEastAsia" w:eastAsiaTheme="minorEastAsia"/>
          <w:b/>
          <w:kern w:val="0"/>
          <w:sz w:val="30"/>
          <w:szCs w:val="30"/>
        </w:rPr>
        <w:t>号）的规定，对小型和微型企业产品的价格给予</w:t>
      </w:r>
      <w:r>
        <w:rPr>
          <w:rFonts w:asciiTheme="minorEastAsia" w:hAnsiTheme="minorEastAsia" w:eastAsiaTheme="minorEastAsia"/>
          <w:b/>
          <w:kern w:val="0"/>
          <w:sz w:val="30"/>
          <w:szCs w:val="30"/>
        </w:rPr>
        <w:t>10%</w:t>
      </w:r>
      <w:r>
        <w:rPr>
          <w:rFonts w:hint="eastAsia" w:asciiTheme="minorEastAsia" w:hAnsiTheme="minorEastAsia" w:eastAsiaTheme="minorEastAsia"/>
          <w:b/>
          <w:kern w:val="0"/>
          <w:sz w:val="30"/>
          <w:szCs w:val="30"/>
        </w:rPr>
        <w:t>的价格扣除，用扣除后的价格参与评审。</w:t>
      </w:r>
      <w:r>
        <w:rPr>
          <w:rFonts w:asciiTheme="minorEastAsia" w:hAnsiTheme="minorEastAsia" w:eastAsiaTheme="minorEastAsia"/>
          <w:b/>
          <w:kern w:val="0"/>
          <w:sz w:val="30"/>
          <w:szCs w:val="30"/>
        </w:rPr>
        <w:t xml:space="preserve"> </w:t>
      </w:r>
    </w:p>
    <w:p>
      <w:pPr>
        <w:widowControl w:val="0"/>
        <w:spacing w:line="360" w:lineRule="auto"/>
        <w:ind w:firstLine="590" w:firstLineChars="196"/>
        <w:jc w:val="left"/>
        <w:rPr>
          <w:rFonts w:asciiTheme="minorEastAsia" w:hAnsiTheme="minorEastAsia" w:eastAsiaTheme="minorEastAsia"/>
          <w:b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kern w:val="0"/>
          <w:sz w:val="30"/>
          <w:szCs w:val="30"/>
        </w:rPr>
        <w:t>(2)</w:t>
      </w:r>
      <w:r>
        <w:rPr>
          <w:rFonts w:asciiTheme="minorEastAsia" w:hAnsiTheme="minorEastAsia" w:eastAsiaTheme="minorEastAsia"/>
          <w:b/>
          <w:kern w:val="0"/>
          <w:sz w:val="30"/>
          <w:szCs w:val="30"/>
        </w:rPr>
        <w:t>.</w:t>
      </w:r>
      <w:r>
        <w:rPr>
          <w:rFonts w:hint="eastAsia" w:asciiTheme="minorEastAsia" w:hAnsiTheme="minorEastAsia" w:eastAsiaTheme="minorEastAsia"/>
          <w:b/>
          <w:kern w:val="0"/>
          <w:sz w:val="30"/>
          <w:szCs w:val="30"/>
        </w:rPr>
        <w:t>参加政府采购活动的中小企业应当提供《中小企业声明函》原件</w:t>
      </w:r>
      <w:r>
        <w:rPr>
          <w:rFonts w:asciiTheme="minorEastAsia" w:hAnsiTheme="minorEastAsia" w:eastAsiaTheme="minorEastAsia"/>
          <w:b/>
          <w:kern w:val="0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b/>
          <w:kern w:val="0"/>
          <w:sz w:val="30"/>
          <w:szCs w:val="30"/>
        </w:rPr>
        <w:t>未提供的，视为放弃享受小微企业价格扣除优惠政策。</w:t>
      </w:r>
    </w:p>
    <w:p>
      <w:pPr>
        <w:widowControl w:val="0"/>
        <w:spacing w:line="360" w:lineRule="auto"/>
        <w:ind w:firstLine="590" w:firstLineChars="196"/>
        <w:jc w:val="left"/>
        <w:rPr>
          <w:rFonts w:cs="仿宋_GB2312"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/>
          <w:bCs/>
          <w:sz w:val="30"/>
          <w:szCs w:val="30"/>
        </w:rPr>
        <w:t>三、响应文件提交</w:t>
      </w:r>
    </w:p>
    <w:p>
      <w:pPr>
        <w:widowControl w:val="0"/>
        <w:spacing w:line="360" w:lineRule="auto"/>
        <w:ind w:firstLine="590" w:firstLineChars="196"/>
        <w:jc w:val="left"/>
        <w:rPr>
          <w:rFonts w:cs="仿宋_GB2312"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/>
          <w:bCs/>
          <w:sz w:val="30"/>
          <w:szCs w:val="30"/>
        </w:rPr>
        <w:t>1、本次询价采购无需报名。</w:t>
      </w:r>
    </w:p>
    <w:p>
      <w:pPr>
        <w:widowControl w:val="0"/>
        <w:spacing w:line="360" w:lineRule="auto"/>
        <w:ind w:firstLine="590" w:firstLineChars="196"/>
        <w:jc w:val="left"/>
        <w:rPr>
          <w:rFonts w:cs="仿宋_GB2312"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/>
          <w:bCs/>
          <w:sz w:val="30"/>
          <w:szCs w:val="30"/>
        </w:rPr>
        <w:t>2、响应文件提交截止时间：</w:t>
      </w:r>
      <w:r>
        <w:rPr>
          <w:rFonts w:hint="eastAsia" w:cs="仿宋_GB2312" w:asciiTheme="minorEastAsia" w:hAnsiTheme="minorEastAsia" w:eastAsiaTheme="minorEastAsia"/>
          <w:b/>
          <w:bCs/>
          <w:sz w:val="30"/>
          <w:szCs w:val="30"/>
          <w:lang w:val="en-US" w:eastAsia="zh-CN"/>
        </w:rPr>
        <w:t>2022</w:t>
      </w:r>
      <w:r>
        <w:rPr>
          <w:rFonts w:hint="eastAsia" w:cs="仿宋_GB2312" w:asciiTheme="minorEastAsia" w:hAnsiTheme="minorEastAsia" w:eastAsiaTheme="minorEastAsia"/>
          <w:b/>
          <w:bCs/>
          <w:sz w:val="30"/>
          <w:szCs w:val="30"/>
        </w:rPr>
        <w:t>年</w:t>
      </w:r>
      <w:r>
        <w:rPr>
          <w:rFonts w:hint="eastAsia" w:cs="仿宋_GB2312" w:asciiTheme="minorEastAsia" w:hAnsiTheme="minorEastAsia" w:eastAsiaTheme="minorEastAsia"/>
          <w:b/>
          <w:bCs/>
          <w:sz w:val="30"/>
          <w:szCs w:val="30"/>
          <w:lang w:val="en-US" w:eastAsia="zh-CN"/>
        </w:rPr>
        <w:t>12</w:t>
      </w:r>
      <w:r>
        <w:rPr>
          <w:rFonts w:hint="eastAsia" w:cs="仿宋_GB2312" w:asciiTheme="minorEastAsia" w:hAnsiTheme="minorEastAsia" w:eastAsiaTheme="minorEastAsia"/>
          <w:b/>
          <w:bCs/>
          <w:sz w:val="30"/>
          <w:szCs w:val="30"/>
        </w:rPr>
        <w:t>月</w:t>
      </w:r>
      <w:r>
        <w:rPr>
          <w:rFonts w:hint="eastAsia" w:cs="仿宋_GB2312" w:asciiTheme="minorEastAsia" w:hAnsiTheme="minorEastAsia" w:eastAsiaTheme="minorEastAsia"/>
          <w:b/>
          <w:bCs/>
          <w:sz w:val="30"/>
          <w:szCs w:val="30"/>
          <w:lang w:val="en-US" w:eastAsia="zh-CN"/>
        </w:rPr>
        <w:t>5</w:t>
      </w:r>
      <w:r>
        <w:rPr>
          <w:rFonts w:hint="eastAsia" w:cs="仿宋_GB2312" w:asciiTheme="minorEastAsia" w:hAnsiTheme="minorEastAsia" w:eastAsiaTheme="minorEastAsia"/>
          <w:b/>
          <w:bCs/>
          <w:sz w:val="30"/>
          <w:szCs w:val="30"/>
        </w:rPr>
        <w:t>日</w:t>
      </w:r>
      <w:r>
        <w:rPr>
          <w:rFonts w:hint="eastAsia" w:cs="仿宋_GB2312" w:asciiTheme="minorEastAsia" w:hAnsiTheme="minorEastAsia" w:eastAsiaTheme="minorEastAsia"/>
          <w:b/>
          <w:bCs/>
          <w:sz w:val="30"/>
          <w:szCs w:val="30"/>
          <w:lang w:val="en-US" w:eastAsia="zh-CN"/>
        </w:rPr>
        <w:t>10点30分</w:t>
      </w:r>
      <w:r>
        <w:rPr>
          <w:rFonts w:hint="eastAsia" w:cs="仿宋_GB2312" w:asciiTheme="minorEastAsia" w:hAnsiTheme="minorEastAsia" w:eastAsiaTheme="minorEastAsia"/>
          <w:b/>
          <w:bCs/>
          <w:sz w:val="30"/>
          <w:szCs w:val="30"/>
        </w:rPr>
        <w:t>，地点：</w:t>
      </w:r>
      <w:r>
        <w:rPr>
          <w:rStyle w:val="25"/>
          <w:rFonts w:hint="eastAsia" w:asciiTheme="minorEastAsia" w:hAnsiTheme="minorEastAsia" w:eastAsiaTheme="minorEastAsia" w:cstheme="minorEastAsia"/>
          <w:b/>
          <w:sz w:val="30"/>
          <w:szCs w:val="30"/>
        </w:rPr>
        <w:t>广元市</w:t>
      </w:r>
      <w:r>
        <w:rPr>
          <w:rStyle w:val="25"/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农科院</w:t>
      </w:r>
      <w:r>
        <w:rPr>
          <w:rFonts w:hint="eastAsia" w:cs="仿宋_GB2312" w:asciiTheme="minorEastAsia" w:hAnsiTheme="minorEastAsia" w:eastAsiaTheme="minorEastAsia"/>
          <w:b/>
          <w:bCs/>
          <w:sz w:val="30"/>
          <w:szCs w:val="30"/>
        </w:rPr>
        <w:t>，联系人：</w:t>
      </w:r>
      <w:r>
        <w:rPr>
          <w:rFonts w:hint="eastAsia" w:cs="仿宋_GB2312" w:asciiTheme="minorEastAsia" w:hAnsiTheme="minorEastAsia" w:eastAsiaTheme="minorEastAsia"/>
          <w:b/>
          <w:bCs/>
          <w:sz w:val="30"/>
          <w:szCs w:val="30"/>
          <w:lang w:val="en-US" w:eastAsia="zh-CN"/>
        </w:rPr>
        <w:t>代老师</w:t>
      </w:r>
      <w:r>
        <w:rPr>
          <w:rFonts w:hint="eastAsia" w:cs="仿宋_GB2312" w:asciiTheme="minorEastAsia" w:hAnsiTheme="minorEastAsia" w:eastAsiaTheme="minorEastAsia"/>
          <w:b/>
          <w:bCs/>
          <w:sz w:val="30"/>
          <w:szCs w:val="30"/>
        </w:rPr>
        <w:t>，电话号码：</w:t>
      </w: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17398821682</w:t>
      </w:r>
      <w:r>
        <w:rPr>
          <w:rFonts w:hint="eastAsia" w:cs="仿宋_GB2312" w:asciiTheme="minorEastAsia" w:hAnsiTheme="minorEastAsia" w:eastAsiaTheme="minorEastAsia"/>
          <w:b/>
          <w:bCs/>
          <w:sz w:val="30"/>
          <w:szCs w:val="30"/>
        </w:rPr>
        <w:t>。</w:t>
      </w:r>
    </w:p>
    <w:p>
      <w:pPr>
        <w:widowControl w:val="0"/>
        <w:spacing w:line="360" w:lineRule="auto"/>
        <w:ind w:firstLine="590" w:firstLineChars="196"/>
        <w:jc w:val="left"/>
        <w:rPr>
          <w:rFonts w:cs="仿宋_GB2312"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/>
          <w:bCs/>
          <w:sz w:val="30"/>
          <w:szCs w:val="30"/>
        </w:rPr>
        <w:t>3、响应文件包含以下内容：</w:t>
      </w:r>
    </w:p>
    <w:p>
      <w:pPr>
        <w:widowControl w:val="0"/>
        <w:spacing w:line="360" w:lineRule="auto"/>
        <w:ind w:firstLine="590" w:firstLineChars="196"/>
        <w:jc w:val="left"/>
        <w:rPr>
          <w:rFonts w:cs="仿宋_GB2312"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/>
          <w:bCs/>
          <w:sz w:val="30"/>
          <w:szCs w:val="30"/>
        </w:rPr>
        <w:t>（1）企业营业执照、税务登记证、组织机构代码证和银行开户许可证的复印件加盖鲜章(三证或五证合一后只提供营业执照复印件加盖公章)；</w:t>
      </w:r>
    </w:p>
    <w:p>
      <w:pPr>
        <w:widowControl w:val="0"/>
        <w:spacing w:line="360" w:lineRule="auto"/>
        <w:ind w:firstLine="590" w:firstLineChars="196"/>
        <w:jc w:val="left"/>
        <w:rPr>
          <w:rFonts w:cs="仿宋_GB2312"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/>
          <w:bCs/>
          <w:sz w:val="30"/>
          <w:szCs w:val="30"/>
        </w:rPr>
        <w:t>（2）法人代表授权书和授权代表人身份证复印件加盖鲜章（询价代表是法定代表人时，不必提供授权书）。</w:t>
      </w:r>
    </w:p>
    <w:p>
      <w:pPr>
        <w:widowControl w:val="0"/>
        <w:spacing w:line="360" w:lineRule="auto"/>
        <w:ind w:firstLine="590" w:firstLineChars="196"/>
        <w:jc w:val="left"/>
        <w:rPr>
          <w:rFonts w:cs="仿宋_GB2312"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/>
          <w:bCs/>
          <w:sz w:val="30"/>
          <w:szCs w:val="30"/>
        </w:rPr>
        <w:t>（3）报价表：报价包含税金、运输、人工、安装调试售后服务等费用。</w:t>
      </w:r>
    </w:p>
    <w:p>
      <w:pPr>
        <w:widowControl w:val="0"/>
        <w:spacing w:line="360" w:lineRule="auto"/>
        <w:ind w:firstLine="590" w:firstLineChars="196"/>
        <w:jc w:val="left"/>
        <w:rPr>
          <w:rFonts w:cs="仿宋_GB2312"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/>
          <w:bCs/>
          <w:sz w:val="30"/>
          <w:szCs w:val="30"/>
        </w:rPr>
        <w:t>（4）售后服务承诺，如质量“三包”等。</w:t>
      </w:r>
    </w:p>
    <w:p>
      <w:pPr>
        <w:widowControl w:val="0"/>
        <w:spacing w:line="360" w:lineRule="auto"/>
        <w:ind w:firstLine="590" w:firstLineChars="196"/>
        <w:jc w:val="left"/>
        <w:rPr>
          <w:rFonts w:cs="仿宋_GB2312"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/>
          <w:bCs/>
          <w:sz w:val="30"/>
          <w:szCs w:val="30"/>
        </w:rPr>
        <w:t>以上文件需要密封投递，正本一份。</w:t>
      </w:r>
    </w:p>
    <w:p>
      <w:pPr>
        <w:widowControl w:val="0"/>
        <w:spacing w:line="360" w:lineRule="auto"/>
        <w:ind w:firstLine="590" w:firstLineChars="196"/>
        <w:jc w:val="left"/>
        <w:rPr>
          <w:rFonts w:asciiTheme="minorEastAsia" w:hAnsiTheme="minorEastAsia" w:eastAsiaTheme="minorEastAsia"/>
          <w:b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kern w:val="0"/>
          <w:sz w:val="30"/>
          <w:szCs w:val="30"/>
        </w:rPr>
        <w:t>四、开标</w:t>
      </w:r>
    </w:p>
    <w:p>
      <w:pPr>
        <w:widowControl w:val="0"/>
        <w:spacing w:line="360" w:lineRule="auto"/>
        <w:ind w:firstLine="590" w:firstLineChars="196"/>
        <w:jc w:val="left"/>
        <w:rPr>
          <w:rFonts w:cs="仿宋_GB2312"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/>
          <w:bCs/>
          <w:sz w:val="30"/>
          <w:szCs w:val="30"/>
        </w:rPr>
        <w:t>1、开标时间：</w:t>
      </w:r>
      <w:r>
        <w:rPr>
          <w:rFonts w:hint="eastAsia" w:cs="仿宋_GB2312" w:asciiTheme="minorEastAsia" w:hAnsiTheme="minorEastAsia" w:eastAsiaTheme="minorEastAsia"/>
          <w:b/>
          <w:bCs/>
          <w:sz w:val="30"/>
          <w:szCs w:val="30"/>
          <w:lang w:val="en-US" w:eastAsia="zh-CN"/>
        </w:rPr>
        <w:t>2022</w:t>
      </w:r>
      <w:r>
        <w:rPr>
          <w:rFonts w:hint="eastAsia" w:cs="仿宋_GB2312" w:asciiTheme="minorEastAsia" w:hAnsiTheme="minorEastAsia" w:eastAsiaTheme="minorEastAsia"/>
          <w:b/>
          <w:bCs/>
          <w:sz w:val="30"/>
          <w:szCs w:val="30"/>
        </w:rPr>
        <w:t xml:space="preserve">年 </w:t>
      </w:r>
      <w:r>
        <w:rPr>
          <w:rFonts w:hint="eastAsia" w:cs="仿宋_GB2312" w:asciiTheme="minorEastAsia" w:hAnsiTheme="minorEastAsia" w:eastAsiaTheme="minorEastAsia"/>
          <w:b/>
          <w:bCs/>
          <w:sz w:val="30"/>
          <w:szCs w:val="30"/>
          <w:lang w:val="en-US" w:eastAsia="zh-CN"/>
        </w:rPr>
        <w:t>12</w:t>
      </w:r>
      <w:r>
        <w:rPr>
          <w:rFonts w:hint="eastAsia" w:cs="仿宋_GB2312" w:asciiTheme="minorEastAsia" w:hAnsiTheme="minorEastAsia" w:eastAsiaTheme="minorEastAsia"/>
          <w:b/>
          <w:bCs/>
          <w:sz w:val="30"/>
          <w:szCs w:val="30"/>
        </w:rPr>
        <w:t>月</w:t>
      </w:r>
      <w:r>
        <w:rPr>
          <w:rFonts w:hint="eastAsia" w:cs="仿宋_GB2312" w:asciiTheme="minorEastAsia" w:hAnsiTheme="minorEastAsia" w:eastAsiaTheme="minorEastAsia"/>
          <w:b/>
          <w:bCs/>
          <w:sz w:val="30"/>
          <w:szCs w:val="30"/>
          <w:lang w:val="en-US" w:eastAsia="zh-CN"/>
        </w:rPr>
        <w:t>5</w:t>
      </w:r>
      <w:r>
        <w:rPr>
          <w:rFonts w:hint="eastAsia" w:cs="仿宋_GB2312" w:asciiTheme="minorEastAsia" w:hAnsiTheme="minorEastAsia" w:eastAsiaTheme="minorEastAsia"/>
          <w:b/>
          <w:bCs/>
          <w:sz w:val="30"/>
          <w:szCs w:val="30"/>
        </w:rPr>
        <w:t>日</w:t>
      </w:r>
      <w:r>
        <w:rPr>
          <w:rFonts w:hint="eastAsia" w:cs="仿宋_GB2312" w:asciiTheme="minorEastAsia" w:hAnsiTheme="minorEastAsia" w:eastAsiaTheme="minorEastAsia"/>
          <w:b/>
          <w:bCs/>
          <w:sz w:val="30"/>
          <w:szCs w:val="30"/>
          <w:lang w:val="en-US" w:eastAsia="zh-CN"/>
        </w:rPr>
        <w:t>10点30分</w:t>
      </w:r>
      <w:r>
        <w:rPr>
          <w:rFonts w:hint="eastAsia" w:cs="仿宋_GB2312" w:asciiTheme="minorEastAsia" w:hAnsiTheme="minorEastAsia" w:eastAsiaTheme="minorEastAsia"/>
          <w:b/>
          <w:bCs/>
          <w:sz w:val="30"/>
          <w:szCs w:val="30"/>
        </w:rPr>
        <w:t>。</w:t>
      </w:r>
    </w:p>
    <w:p>
      <w:pPr>
        <w:widowControl w:val="0"/>
        <w:spacing w:line="360" w:lineRule="auto"/>
        <w:ind w:firstLine="590" w:firstLineChars="196"/>
        <w:jc w:val="left"/>
        <w:rPr>
          <w:rFonts w:cs="仿宋_GB2312"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/>
          <w:bCs/>
          <w:sz w:val="30"/>
          <w:szCs w:val="30"/>
        </w:rPr>
        <w:t>2、开标地点：</w:t>
      </w:r>
      <w:r>
        <w:rPr>
          <w:rStyle w:val="25"/>
          <w:rFonts w:hint="eastAsia" w:asciiTheme="minorEastAsia" w:hAnsiTheme="minorEastAsia" w:eastAsiaTheme="minorEastAsia" w:cstheme="minorEastAsia"/>
          <w:b/>
          <w:sz w:val="30"/>
          <w:szCs w:val="30"/>
        </w:rPr>
        <w:t>广元市</w:t>
      </w:r>
      <w:r>
        <w:rPr>
          <w:rStyle w:val="25"/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农科院办公楼三楼会议室</w:t>
      </w:r>
      <w:r>
        <w:rPr>
          <w:rFonts w:hint="eastAsia" w:cs="仿宋_GB2312" w:asciiTheme="minorEastAsia" w:hAnsiTheme="minorEastAsia" w:eastAsiaTheme="minorEastAsia"/>
          <w:b/>
          <w:bCs/>
          <w:sz w:val="30"/>
          <w:szCs w:val="30"/>
        </w:rPr>
        <w:t>。</w:t>
      </w:r>
    </w:p>
    <w:p>
      <w:pPr>
        <w:widowControl w:val="0"/>
        <w:spacing w:line="360" w:lineRule="auto"/>
        <w:ind w:firstLine="590" w:firstLineChars="196"/>
        <w:jc w:val="left"/>
        <w:rPr>
          <w:rFonts w:cs="仿宋_GB2312"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/>
          <w:bCs/>
          <w:sz w:val="30"/>
          <w:szCs w:val="30"/>
        </w:rPr>
        <w:t>3、评标方法：符合资格的投标供应商不低于3家（含3家）的以综合报价最低中标。所投标书中标与否均不退还。</w:t>
      </w:r>
    </w:p>
    <w:p>
      <w:pPr>
        <w:widowControl w:val="0"/>
        <w:spacing w:line="360" w:lineRule="auto"/>
        <w:ind w:firstLine="590" w:firstLineChars="196"/>
        <w:jc w:val="left"/>
        <w:rPr>
          <w:rFonts w:asciiTheme="minorEastAsia" w:hAnsiTheme="minorEastAsia" w:eastAsiaTheme="minorEastAsia"/>
          <w:b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kern w:val="0"/>
          <w:sz w:val="30"/>
          <w:szCs w:val="30"/>
        </w:rPr>
        <w:t>五、公告期限</w:t>
      </w:r>
    </w:p>
    <w:p>
      <w:pPr>
        <w:widowControl w:val="0"/>
        <w:spacing w:line="360" w:lineRule="auto"/>
        <w:ind w:firstLine="590" w:firstLineChars="196"/>
        <w:jc w:val="left"/>
        <w:rPr>
          <w:rFonts w:cs="仿宋_GB2312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kern w:val="0"/>
          <w:sz w:val="30"/>
          <w:szCs w:val="30"/>
        </w:rPr>
        <w:t>自本公告发布之日起</w:t>
      </w:r>
      <w:r>
        <w:rPr>
          <w:rFonts w:hint="eastAsia" w:asciiTheme="minorEastAsia" w:hAnsiTheme="minorEastAsia" w:eastAsiaTheme="minorEastAsia"/>
          <w:b/>
          <w:kern w:val="0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kern w:val="0"/>
          <w:sz w:val="30"/>
          <w:szCs w:val="30"/>
        </w:rPr>
        <w:t>个工作日</w:t>
      </w:r>
      <w:r>
        <w:rPr>
          <w:rFonts w:hint="eastAsia" w:asciiTheme="minorEastAsia" w:hAnsiTheme="minorEastAsia" w:eastAsiaTheme="minorEastAsia"/>
          <w:b/>
          <w:kern w:val="0"/>
          <w:sz w:val="30"/>
          <w:szCs w:val="30"/>
          <w:lang w:val="en-US" w:eastAsia="zh-CN"/>
        </w:rPr>
        <w:t>内</w:t>
      </w:r>
      <w:r>
        <w:rPr>
          <w:rFonts w:hint="eastAsia" w:asciiTheme="minorEastAsia" w:hAnsiTheme="minorEastAsia" w:eastAsiaTheme="minorEastAsia"/>
          <w:b/>
          <w:kern w:val="0"/>
          <w:sz w:val="30"/>
          <w:szCs w:val="30"/>
        </w:rPr>
        <w:t>。</w:t>
      </w:r>
      <w:bookmarkStart w:id="0" w:name="_GoBack"/>
      <w:bookmarkEnd w:id="0"/>
      <w:r>
        <w:rPr>
          <w:rFonts w:hint="eastAsia" w:cs="仿宋_GB2312" w:asciiTheme="minorEastAsia" w:hAnsiTheme="minorEastAsia" w:eastAsiaTheme="minorEastAsia"/>
          <w:b/>
          <w:bCs/>
          <w:sz w:val="28"/>
          <w:szCs w:val="28"/>
        </w:rPr>
        <w:t xml:space="preserve">                   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29508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A1MjY0MGU0ZmE0N2RkZWM2NjAxM2VlNTVmYWRiNDEifQ=="/>
  </w:docVars>
  <w:rsids>
    <w:rsidRoot w:val="00871640"/>
    <w:rsid w:val="0000426E"/>
    <w:rsid w:val="00083D75"/>
    <w:rsid w:val="000A7376"/>
    <w:rsid w:val="00113C4E"/>
    <w:rsid w:val="001225BF"/>
    <w:rsid w:val="00156535"/>
    <w:rsid w:val="00197597"/>
    <w:rsid w:val="001B1C22"/>
    <w:rsid w:val="001C2080"/>
    <w:rsid w:val="001E1751"/>
    <w:rsid w:val="001E31C3"/>
    <w:rsid w:val="002163A8"/>
    <w:rsid w:val="00242921"/>
    <w:rsid w:val="00261770"/>
    <w:rsid w:val="002720C9"/>
    <w:rsid w:val="00292D5F"/>
    <w:rsid w:val="002A59A2"/>
    <w:rsid w:val="002E4C96"/>
    <w:rsid w:val="002E6347"/>
    <w:rsid w:val="00360208"/>
    <w:rsid w:val="00381F96"/>
    <w:rsid w:val="00392AA8"/>
    <w:rsid w:val="003A6B4F"/>
    <w:rsid w:val="003B1121"/>
    <w:rsid w:val="003B6324"/>
    <w:rsid w:val="003C5457"/>
    <w:rsid w:val="003F21B2"/>
    <w:rsid w:val="003F3D9B"/>
    <w:rsid w:val="00432F37"/>
    <w:rsid w:val="004651BD"/>
    <w:rsid w:val="004B26FE"/>
    <w:rsid w:val="004B7C80"/>
    <w:rsid w:val="004D5ECC"/>
    <w:rsid w:val="0051713E"/>
    <w:rsid w:val="00520593"/>
    <w:rsid w:val="005568C7"/>
    <w:rsid w:val="0059384A"/>
    <w:rsid w:val="005B5BCF"/>
    <w:rsid w:val="005E0D46"/>
    <w:rsid w:val="00613553"/>
    <w:rsid w:val="006275D9"/>
    <w:rsid w:val="006D3D37"/>
    <w:rsid w:val="007117AA"/>
    <w:rsid w:val="0071186D"/>
    <w:rsid w:val="00737A85"/>
    <w:rsid w:val="00773D8D"/>
    <w:rsid w:val="00774C94"/>
    <w:rsid w:val="007808C0"/>
    <w:rsid w:val="007A60AC"/>
    <w:rsid w:val="0080122D"/>
    <w:rsid w:val="008156F1"/>
    <w:rsid w:val="00831404"/>
    <w:rsid w:val="0083680C"/>
    <w:rsid w:val="008379ED"/>
    <w:rsid w:val="00866080"/>
    <w:rsid w:val="00871640"/>
    <w:rsid w:val="008940E4"/>
    <w:rsid w:val="008C3EDD"/>
    <w:rsid w:val="008C5955"/>
    <w:rsid w:val="008D17C1"/>
    <w:rsid w:val="008E0764"/>
    <w:rsid w:val="008E5C28"/>
    <w:rsid w:val="009269A2"/>
    <w:rsid w:val="00937AAD"/>
    <w:rsid w:val="00982B04"/>
    <w:rsid w:val="00A31C28"/>
    <w:rsid w:val="00A364B9"/>
    <w:rsid w:val="00A445F1"/>
    <w:rsid w:val="00A67D58"/>
    <w:rsid w:val="00A77B21"/>
    <w:rsid w:val="00A87355"/>
    <w:rsid w:val="00AB2F26"/>
    <w:rsid w:val="00AC5BC4"/>
    <w:rsid w:val="00AE0675"/>
    <w:rsid w:val="00AF3118"/>
    <w:rsid w:val="00AF5CDC"/>
    <w:rsid w:val="00B06FC6"/>
    <w:rsid w:val="00B156CA"/>
    <w:rsid w:val="00B210AF"/>
    <w:rsid w:val="00B27706"/>
    <w:rsid w:val="00B4307D"/>
    <w:rsid w:val="00B6544B"/>
    <w:rsid w:val="00B83DAC"/>
    <w:rsid w:val="00BA5F9F"/>
    <w:rsid w:val="00BD0D5C"/>
    <w:rsid w:val="00BE170E"/>
    <w:rsid w:val="00BE1E32"/>
    <w:rsid w:val="00BF13F3"/>
    <w:rsid w:val="00BF72C0"/>
    <w:rsid w:val="00C15C07"/>
    <w:rsid w:val="00C32124"/>
    <w:rsid w:val="00C41DFB"/>
    <w:rsid w:val="00C95A92"/>
    <w:rsid w:val="00CC353F"/>
    <w:rsid w:val="00CD0B2B"/>
    <w:rsid w:val="00D326A5"/>
    <w:rsid w:val="00D33F86"/>
    <w:rsid w:val="00D36010"/>
    <w:rsid w:val="00D942EA"/>
    <w:rsid w:val="00DB078C"/>
    <w:rsid w:val="00DD48A9"/>
    <w:rsid w:val="00DE0F7D"/>
    <w:rsid w:val="00DE1258"/>
    <w:rsid w:val="00E07FC4"/>
    <w:rsid w:val="00E74349"/>
    <w:rsid w:val="00E7486A"/>
    <w:rsid w:val="00E853BE"/>
    <w:rsid w:val="00EA77B5"/>
    <w:rsid w:val="00EB28AF"/>
    <w:rsid w:val="00EB298C"/>
    <w:rsid w:val="00EC16F9"/>
    <w:rsid w:val="00F20B91"/>
    <w:rsid w:val="00F37D44"/>
    <w:rsid w:val="00F43D1C"/>
    <w:rsid w:val="00F543D7"/>
    <w:rsid w:val="00F804E9"/>
    <w:rsid w:val="00F81403"/>
    <w:rsid w:val="00FF32FD"/>
    <w:rsid w:val="0165333E"/>
    <w:rsid w:val="01A7022B"/>
    <w:rsid w:val="01AD5116"/>
    <w:rsid w:val="027A5940"/>
    <w:rsid w:val="02940A14"/>
    <w:rsid w:val="02B40E52"/>
    <w:rsid w:val="02E35293"/>
    <w:rsid w:val="03353FA5"/>
    <w:rsid w:val="03C9092D"/>
    <w:rsid w:val="04D205F3"/>
    <w:rsid w:val="04E2157A"/>
    <w:rsid w:val="07677572"/>
    <w:rsid w:val="08766BA9"/>
    <w:rsid w:val="08E813D8"/>
    <w:rsid w:val="092C7268"/>
    <w:rsid w:val="0A0F4BBF"/>
    <w:rsid w:val="0A8E01DA"/>
    <w:rsid w:val="0AD77726"/>
    <w:rsid w:val="0AFD7B3D"/>
    <w:rsid w:val="0E417312"/>
    <w:rsid w:val="12455E7F"/>
    <w:rsid w:val="142A514F"/>
    <w:rsid w:val="14BE3740"/>
    <w:rsid w:val="14CA0061"/>
    <w:rsid w:val="17245BDB"/>
    <w:rsid w:val="189360F0"/>
    <w:rsid w:val="18C7680B"/>
    <w:rsid w:val="190D49C0"/>
    <w:rsid w:val="198004BF"/>
    <w:rsid w:val="19BD0194"/>
    <w:rsid w:val="19D76D7C"/>
    <w:rsid w:val="1A3F6DFB"/>
    <w:rsid w:val="1B7C7BDB"/>
    <w:rsid w:val="1C480E8D"/>
    <w:rsid w:val="1CB11D1D"/>
    <w:rsid w:val="1CEA5696"/>
    <w:rsid w:val="1F200C37"/>
    <w:rsid w:val="204A64C2"/>
    <w:rsid w:val="20EF20BE"/>
    <w:rsid w:val="21BE2CFB"/>
    <w:rsid w:val="21C36564"/>
    <w:rsid w:val="22965A26"/>
    <w:rsid w:val="229D648E"/>
    <w:rsid w:val="24D46CDA"/>
    <w:rsid w:val="277D0F63"/>
    <w:rsid w:val="282C2AFF"/>
    <w:rsid w:val="28397580"/>
    <w:rsid w:val="28433F5A"/>
    <w:rsid w:val="28B6190B"/>
    <w:rsid w:val="28DE0967"/>
    <w:rsid w:val="2A0C5F44"/>
    <w:rsid w:val="2D4F514F"/>
    <w:rsid w:val="2E532A1D"/>
    <w:rsid w:val="2EC97183"/>
    <w:rsid w:val="2F0361F1"/>
    <w:rsid w:val="2FF124EE"/>
    <w:rsid w:val="31230DCD"/>
    <w:rsid w:val="316919EB"/>
    <w:rsid w:val="316B62D0"/>
    <w:rsid w:val="322A3648"/>
    <w:rsid w:val="32543208"/>
    <w:rsid w:val="33DF6B01"/>
    <w:rsid w:val="36910587"/>
    <w:rsid w:val="37625318"/>
    <w:rsid w:val="38033706"/>
    <w:rsid w:val="381B0A50"/>
    <w:rsid w:val="3881462B"/>
    <w:rsid w:val="38FF0A20"/>
    <w:rsid w:val="3BA0301A"/>
    <w:rsid w:val="3C5F2ED5"/>
    <w:rsid w:val="3D0C0967"/>
    <w:rsid w:val="3EDE27D7"/>
    <w:rsid w:val="3F1E4982"/>
    <w:rsid w:val="41FF277F"/>
    <w:rsid w:val="42A930FC"/>
    <w:rsid w:val="432F1853"/>
    <w:rsid w:val="43883954"/>
    <w:rsid w:val="451C3E48"/>
    <w:rsid w:val="486F624E"/>
    <w:rsid w:val="49E35145"/>
    <w:rsid w:val="4AFC22A2"/>
    <w:rsid w:val="4B1F3F5B"/>
    <w:rsid w:val="4BC2531B"/>
    <w:rsid w:val="4CDB1729"/>
    <w:rsid w:val="503B2C2C"/>
    <w:rsid w:val="5116195C"/>
    <w:rsid w:val="53332C9A"/>
    <w:rsid w:val="53667620"/>
    <w:rsid w:val="544D1B39"/>
    <w:rsid w:val="55775226"/>
    <w:rsid w:val="560D652D"/>
    <w:rsid w:val="578A30A4"/>
    <w:rsid w:val="57DC53D3"/>
    <w:rsid w:val="58D75E75"/>
    <w:rsid w:val="59995821"/>
    <w:rsid w:val="59BB5797"/>
    <w:rsid w:val="59D3714C"/>
    <w:rsid w:val="5A9D6C4B"/>
    <w:rsid w:val="5AE6720D"/>
    <w:rsid w:val="5BD56794"/>
    <w:rsid w:val="5C0E017F"/>
    <w:rsid w:val="5C4C567F"/>
    <w:rsid w:val="5DDB6018"/>
    <w:rsid w:val="5E9F7435"/>
    <w:rsid w:val="5FFE63DD"/>
    <w:rsid w:val="60402552"/>
    <w:rsid w:val="60CE4002"/>
    <w:rsid w:val="60D165DC"/>
    <w:rsid w:val="626002DF"/>
    <w:rsid w:val="666920D7"/>
    <w:rsid w:val="66BB1E10"/>
    <w:rsid w:val="6947237A"/>
    <w:rsid w:val="69735746"/>
    <w:rsid w:val="6A356EA0"/>
    <w:rsid w:val="6ADA78FC"/>
    <w:rsid w:val="6B715BFC"/>
    <w:rsid w:val="6BD36970"/>
    <w:rsid w:val="71A072F4"/>
    <w:rsid w:val="73005B71"/>
    <w:rsid w:val="76A34AB3"/>
    <w:rsid w:val="76B455F0"/>
    <w:rsid w:val="76D31F1A"/>
    <w:rsid w:val="776963DA"/>
    <w:rsid w:val="78A23952"/>
    <w:rsid w:val="7A3E4593"/>
    <w:rsid w:val="7A505EDE"/>
    <w:rsid w:val="7BDC717B"/>
    <w:rsid w:val="7C907120"/>
    <w:rsid w:val="7D0C1CE2"/>
    <w:rsid w:val="7DE9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23"/>
    <w:qFormat/>
    <w:uiPriority w:val="1"/>
    <w:pPr>
      <w:widowControl w:val="0"/>
      <w:autoSpaceDE w:val="0"/>
      <w:autoSpaceDN w:val="0"/>
      <w:spacing w:line="631" w:lineRule="exact"/>
      <w:ind w:left="3" w:right="60"/>
      <w:jc w:val="center"/>
      <w:outlineLvl w:val="0"/>
    </w:pPr>
    <w:rPr>
      <w:rFonts w:ascii="Microsoft JhengHei" w:hAnsi="Microsoft JhengHei" w:eastAsia="Microsoft JhengHei" w:cs="Microsoft JhengHei"/>
      <w:kern w:val="0"/>
      <w:sz w:val="36"/>
      <w:szCs w:val="36"/>
      <w:lang w:val="zh-CN" w:bidi="zh-CN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 w:after="100" w:afterAutospacing="1"/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6">
    <w:name w:val="Body Text"/>
    <w:basedOn w:val="1"/>
    <w:link w:val="22"/>
    <w:qFormat/>
    <w:uiPriority w:val="1"/>
    <w:pPr>
      <w:widowControl w:val="0"/>
      <w:spacing w:before="154"/>
      <w:ind w:left="114"/>
    </w:pPr>
    <w:rPr>
      <w:rFonts w:ascii="宋体" w:hAnsi="宋体"/>
      <w:sz w:val="24"/>
      <w:szCs w:val="24"/>
    </w:r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5"/>
    <w:next w:val="5"/>
    <w:link w:val="20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paragraph" w:customStyle="1" w:styleId="15">
    <w:name w:val="正文首行缩进 21"/>
    <w:basedOn w:val="1"/>
    <w:qFormat/>
    <w:uiPriority w:val="0"/>
    <w:pPr>
      <w:spacing w:beforeAutospacing="1" w:afterAutospacing="1"/>
      <w:ind w:left="420" w:leftChars="200" w:firstLine="420" w:firstLineChars="200"/>
    </w:pPr>
  </w:style>
  <w:style w:type="paragraph" w:customStyle="1" w:styleId="16">
    <w:name w:val="a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7">
    <w:name w:val="页眉 Char"/>
    <w:basedOn w:val="13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文字 Char"/>
    <w:basedOn w:val="13"/>
    <w:link w:val="5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20">
    <w:name w:val="批注主题 Char"/>
    <w:basedOn w:val="19"/>
    <w:link w:val="10"/>
    <w:semiHidden/>
    <w:qFormat/>
    <w:uiPriority w:val="99"/>
    <w:rPr>
      <w:b/>
      <w:bCs/>
    </w:rPr>
  </w:style>
  <w:style w:type="character" w:customStyle="1" w:styleId="21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正文文本 Char"/>
    <w:basedOn w:val="13"/>
    <w:link w:val="6"/>
    <w:qFormat/>
    <w:uiPriority w:val="1"/>
    <w:rPr>
      <w:rFonts w:ascii="宋体" w:hAnsi="宋体" w:eastAsia="宋体" w:cs="Times New Roman"/>
      <w:sz w:val="24"/>
      <w:szCs w:val="24"/>
    </w:rPr>
  </w:style>
  <w:style w:type="character" w:customStyle="1" w:styleId="23">
    <w:name w:val="标题 1 Char"/>
    <w:basedOn w:val="13"/>
    <w:link w:val="4"/>
    <w:qFormat/>
    <w:uiPriority w:val="1"/>
    <w:rPr>
      <w:rFonts w:ascii="Microsoft JhengHei" w:hAnsi="Microsoft JhengHei" w:eastAsia="Microsoft JhengHei" w:cs="Microsoft JhengHei"/>
      <w:sz w:val="36"/>
      <w:szCs w:val="36"/>
      <w:lang w:val="zh-CN" w:bidi="zh-CN"/>
    </w:rPr>
  </w:style>
  <w:style w:type="paragraph" w:styleId="24">
    <w:name w:val="List Paragraph"/>
    <w:basedOn w:val="1"/>
    <w:qFormat/>
    <w:uiPriority w:val="99"/>
    <w:pPr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theme="minorBidi"/>
      <w:kern w:val="0"/>
      <w:sz w:val="22"/>
      <w:szCs w:val="22"/>
    </w:rPr>
  </w:style>
  <w:style w:type="character" w:customStyle="1" w:styleId="25">
    <w:name w:val="NormalCharacter"/>
    <w:qFormat/>
    <w:uiPriority w:val="0"/>
  </w:style>
  <w:style w:type="character" w:customStyle="1" w:styleId="26">
    <w:name w:val="font3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">
    <w:name w:val="font51"/>
    <w:basedOn w:val="13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28">
    <w:name w:val="font41"/>
    <w:basedOn w:val="13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29">
    <w:name w:val="font21"/>
    <w:basedOn w:val="13"/>
    <w:uiPriority w:val="0"/>
    <w:rPr>
      <w:rFonts w:hint="default" w:ascii="MingLiU" w:hAnsi="MingLiU" w:eastAsia="MingLiU" w:cs="MingLiU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3F2F4B-3CF6-4791-8810-09DFF43233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1497</Words>
  <Characters>1824</Characters>
  <Lines>20</Lines>
  <Paragraphs>5</Paragraphs>
  <TotalTime>0</TotalTime>
  <ScaleCrop>false</ScaleCrop>
  <LinksUpToDate>false</LinksUpToDate>
  <CharactersWithSpaces>1897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2020-06-29T02:35:00Z</dcterms:created>
  <dc:creator>HH</dc:creator>
  <cp:lastModifiedBy>墨雨@风华</cp:lastModifiedBy>
  <dcterms:modified xsi:type="dcterms:W3CDTF">2022-11-30T02:40:12Z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4FE82F6DC87C4C81B4D04E4043225B0F</vt:lpwstr>
  </property>
</Properties>
</file>